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DE8F" w14:textId="77777777" w:rsidR="002C3932" w:rsidRPr="009108C6" w:rsidRDefault="002C3932" w:rsidP="002C3932">
      <w:pPr>
        <w:jc w:val="center"/>
        <w:rPr>
          <w:rFonts w:ascii="Avenir Next" w:hAnsi="Avenir Next" w:cs="Arial"/>
          <w:b/>
          <w:bCs/>
          <w:color w:val="FF0000"/>
          <w:sz w:val="28"/>
          <w:szCs w:val="28"/>
          <w:u w:val="single"/>
        </w:rPr>
      </w:pPr>
      <w:r w:rsidRPr="009108C6">
        <w:rPr>
          <w:rFonts w:ascii="Avenir Next" w:hAnsi="Avenir Next" w:cs="Arial"/>
          <w:b/>
          <w:bCs/>
          <w:color w:val="FF0000"/>
          <w:sz w:val="28"/>
          <w:szCs w:val="28"/>
          <w:u w:val="single"/>
        </w:rPr>
        <w:t>Mental Health &amp; Wellbeing at Work: Intranet Template</w:t>
      </w:r>
    </w:p>
    <w:p w14:paraId="2C2FCA46" w14:textId="77777777" w:rsidR="002C3932" w:rsidRPr="009108C6" w:rsidRDefault="002C3932" w:rsidP="002C3932">
      <w:pPr>
        <w:rPr>
          <w:rFonts w:ascii="Avenir Next" w:hAnsi="Avenir Next" w:cs="Arial"/>
          <w:color w:val="FF0000"/>
          <w:sz w:val="28"/>
          <w:szCs w:val="28"/>
        </w:rPr>
      </w:pPr>
    </w:p>
    <w:p w14:paraId="406FAD5B" w14:textId="77777777" w:rsidR="002C3932" w:rsidRPr="009108C6" w:rsidRDefault="002C3932" w:rsidP="002C3932">
      <w:pPr>
        <w:rPr>
          <w:rFonts w:ascii="Avenir Next" w:hAnsi="Avenir Next" w:cs="Arial"/>
          <w:color w:val="FF0000"/>
          <w:sz w:val="28"/>
          <w:szCs w:val="28"/>
        </w:rPr>
      </w:pPr>
      <w:r w:rsidRPr="009108C6">
        <w:rPr>
          <w:rFonts w:ascii="Avenir Next" w:hAnsi="Avenir Next" w:cs="Arial"/>
          <w:b/>
          <w:bCs/>
          <w:color w:val="FF0000"/>
          <w:sz w:val="28"/>
          <w:szCs w:val="28"/>
        </w:rPr>
        <w:t>Directions:</w:t>
      </w:r>
      <w:r w:rsidRPr="009108C6">
        <w:rPr>
          <w:rFonts w:ascii="Avenir Next" w:hAnsi="Avenir Next" w:cs="Arial"/>
          <w:color w:val="FF0000"/>
          <w:sz w:val="28"/>
          <w:szCs w:val="28"/>
        </w:rPr>
        <w:t xml:space="preserve"> Copy the image and verbiage below and paste into your intranet or internal communications portal. Remove the text in red and add your contact information.</w:t>
      </w:r>
    </w:p>
    <w:p w14:paraId="6E2E7C71" w14:textId="77777777" w:rsidR="00EA09AC" w:rsidRDefault="00EA09AC"/>
    <w:p w14:paraId="6FD5EDF8" w14:textId="1FCC8061" w:rsidR="00000000" w:rsidRDefault="007734E7">
      <w:r w:rsidRPr="007734E7">
        <w:rPr>
          <w:noProof/>
        </w:rPr>
        <w:drawing>
          <wp:inline distT="0" distB="0" distL="0" distR="0" wp14:anchorId="41916F46" wp14:editId="2CA70DE3">
            <wp:extent cx="5943600" cy="1751965"/>
            <wp:effectExtent l="0" t="0" r="0" b="635"/>
            <wp:docPr id="1631471849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71849" name="Picture 1" descr="A person in a suit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23B658C6" w14:textId="37E43E66" w:rsidR="009055D1" w:rsidRPr="009108C6" w:rsidRDefault="009055D1" w:rsidP="009055D1">
      <w:pPr>
        <w:spacing w:before="240" w:after="240"/>
        <w:rPr>
          <w:rFonts w:ascii="Avenir Next" w:eastAsia="Arial" w:hAnsi="Avenir Next" w:cs="Arial"/>
          <w:color w:val="000000" w:themeColor="text1"/>
          <w:sz w:val="28"/>
          <w:szCs w:val="28"/>
        </w:rPr>
      </w:pPr>
      <w:r>
        <w:rPr>
          <w:rFonts w:ascii="Avenir Next" w:eastAsia="Arial" w:hAnsi="Avenir Next" w:cs="Arial"/>
          <w:color w:val="000000" w:themeColor="text1"/>
          <w:sz w:val="28"/>
          <w:szCs w:val="28"/>
        </w:rPr>
        <w:t>Good m</w:t>
      </w:r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 xml:space="preserve">ental health is key to staying focused, productive, and resilient at work. </w:t>
      </w:r>
      <w:r w:rsidR="00951CB1">
        <w:rPr>
          <w:rFonts w:ascii="Avenir Next" w:eastAsia="Arial" w:hAnsi="Avenir Next" w:cs="Arial"/>
          <w:color w:val="000000" w:themeColor="text1"/>
          <w:sz w:val="28"/>
          <w:szCs w:val="28"/>
        </w:rPr>
        <w:t>It is</w:t>
      </w:r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 xml:space="preserve"> all about making space for your wellbein</w:t>
      </w:r>
      <w:r w:rsidR="00951CB1">
        <w:rPr>
          <w:rFonts w:ascii="Avenir Next" w:eastAsia="Arial" w:hAnsi="Avenir Next" w:cs="Arial"/>
          <w:color w:val="000000" w:themeColor="text1"/>
          <w:sz w:val="28"/>
          <w:szCs w:val="28"/>
        </w:rPr>
        <w:t xml:space="preserve">g, throughout </w:t>
      </w:r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>your workday.</w:t>
      </w:r>
    </w:p>
    <w:p w14:paraId="25785C34" w14:textId="77777777" w:rsidR="009055D1" w:rsidRPr="009108C6" w:rsidRDefault="009055D1" w:rsidP="009055D1">
      <w:pPr>
        <w:spacing w:before="100" w:beforeAutospacing="1" w:after="100" w:afterAutospacing="1"/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 xml:space="preserve">As part of your benefits, Wellbeats </w:t>
      </w:r>
      <w:r w:rsidRPr="009108C6">
        <w:rPr>
          <w:rFonts w:ascii="Avenir Next" w:hAnsi="Avenir Next" w:cs="Arial"/>
          <w:i/>
          <w:iCs/>
          <w:sz w:val="28"/>
          <w:szCs w:val="28"/>
        </w:rPr>
        <w:t>Wellness</w:t>
      </w:r>
      <w:r w:rsidRPr="009108C6">
        <w:rPr>
          <w:rFonts w:ascii="Avenir Next" w:hAnsi="Avenir Next" w:cs="Arial"/>
          <w:sz w:val="28"/>
          <w:szCs w:val="28"/>
        </w:rPr>
        <w:t xml:space="preserve"> provides many resources designed to help you care for you whole wellbeing throughout your workday. Whenever you need a quick</w:t>
      </w:r>
      <w:r>
        <w:rPr>
          <w:rFonts w:ascii="Avenir Next" w:hAnsi="Avenir Next" w:cs="Arial"/>
          <w:sz w:val="28"/>
          <w:szCs w:val="28"/>
        </w:rPr>
        <w:t xml:space="preserve"> recharge</w:t>
      </w:r>
      <w:r w:rsidRPr="009108C6">
        <w:rPr>
          <w:rFonts w:ascii="Avenir Next" w:hAnsi="Avenir Next" w:cs="Arial"/>
          <w:sz w:val="28"/>
          <w:szCs w:val="28"/>
        </w:rPr>
        <w:t>, Wellbeats offers classes that focuses on:</w:t>
      </w:r>
    </w:p>
    <w:p w14:paraId="1575FA2E" w14:textId="77777777" w:rsidR="009055D1" w:rsidRPr="009108C6" w:rsidRDefault="009055D1" w:rsidP="009055D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>Guided meditations and mindfulness breaks</w:t>
      </w:r>
    </w:p>
    <w:p w14:paraId="6A0B6E88" w14:textId="77777777" w:rsidR="009055D1" w:rsidRPr="009108C6" w:rsidRDefault="009055D1" w:rsidP="009055D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>Stress and anxiety management tools</w:t>
      </w:r>
    </w:p>
    <w:p w14:paraId="539C3D9C" w14:textId="77777777" w:rsidR="009055D1" w:rsidRPr="009108C6" w:rsidRDefault="009055D1" w:rsidP="009055D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>Mental fitness and emotional resilience classes</w:t>
      </w:r>
    </w:p>
    <w:p w14:paraId="2BF45A39" w14:textId="77777777" w:rsidR="009055D1" w:rsidRPr="009108C6" w:rsidRDefault="009055D1" w:rsidP="009055D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>Tips for better sleep, focus, and work-life balance</w:t>
      </w:r>
    </w:p>
    <w:p w14:paraId="5835FA4C" w14:textId="77777777" w:rsidR="009055D1" w:rsidRPr="009108C6" w:rsidRDefault="009055D1" w:rsidP="009055D1">
      <w:pPr>
        <w:spacing w:before="100" w:beforeAutospacing="1" w:after="100" w:afterAutospacing="1"/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 xml:space="preserve">You can also enroll in the </w:t>
      </w:r>
      <w:hyperlink r:id="rId9" w:anchor="overview" w:history="1">
        <w:r w:rsidRPr="009108C6">
          <w:rPr>
            <w:rStyle w:val="Hyperlink"/>
            <w:rFonts w:ascii="Avenir Next" w:hAnsi="Avenir Next" w:cs="Arial"/>
            <w:sz w:val="28"/>
            <w:szCs w:val="28"/>
          </w:rPr>
          <w:t>Give Me a Work Break</w:t>
        </w:r>
      </w:hyperlink>
      <w:r w:rsidRPr="009108C6">
        <w:rPr>
          <w:rFonts w:ascii="Avenir Next" w:hAnsi="Avenir Next" w:cs="Arial"/>
          <w:sz w:val="28"/>
          <w:szCs w:val="28"/>
        </w:rPr>
        <w:t xml:space="preserve"> program or find work break videos here: </w:t>
      </w:r>
      <w:hyperlink r:id="rId10" w:history="1">
        <w:r w:rsidRPr="009108C6">
          <w:rPr>
            <w:rStyle w:val="Hyperlink"/>
            <w:rFonts w:ascii="Avenir Next" w:hAnsi="Avenir Next" w:cs="Arial"/>
            <w:sz w:val="28"/>
            <w:szCs w:val="28"/>
          </w:rPr>
          <w:t>Work Break Category</w:t>
        </w:r>
      </w:hyperlink>
    </w:p>
    <w:p w14:paraId="29D01B4A" w14:textId="77777777" w:rsidR="009055D1" w:rsidRPr="009108C6" w:rsidRDefault="009055D1" w:rsidP="009055D1">
      <w:pPr>
        <w:spacing w:before="240" w:after="240"/>
        <w:rPr>
          <w:rFonts w:ascii="Avenir Next" w:eastAsia="Arial" w:hAnsi="Avenir Next" w:cs="Arial"/>
          <w:color w:val="000000" w:themeColor="text1"/>
          <w:sz w:val="28"/>
          <w:szCs w:val="28"/>
        </w:rPr>
      </w:pPr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>Get started by l</w:t>
      </w:r>
      <w:r w:rsidRPr="009108C6">
        <w:rPr>
          <w:rFonts w:ascii="Avenir Next" w:hAnsi="Avenir Next" w:cs="Arial"/>
          <w:sz w:val="28"/>
          <w:szCs w:val="28"/>
        </w:rPr>
        <w:t xml:space="preserve">ogging into your Wellbeats </w:t>
      </w:r>
      <w:r w:rsidRPr="00154785">
        <w:rPr>
          <w:rFonts w:ascii="Avenir Next" w:hAnsi="Avenir Next" w:cs="Arial"/>
          <w:i/>
          <w:iCs/>
          <w:sz w:val="28"/>
          <w:szCs w:val="28"/>
        </w:rPr>
        <w:t>Wellness</w:t>
      </w:r>
      <w:r w:rsidRPr="009108C6">
        <w:rPr>
          <w:rFonts w:ascii="Avenir Next" w:hAnsi="Avenir Next" w:cs="Arial"/>
          <w:sz w:val="28"/>
          <w:szCs w:val="28"/>
        </w:rPr>
        <w:t xml:space="preserve"> account at </w:t>
      </w:r>
      <w:hyperlink r:id="rId11">
        <w:r w:rsidRPr="009108C6">
          <w:rPr>
            <w:rStyle w:val="Hyperlink"/>
            <w:rFonts w:ascii="Avenir Next" w:hAnsi="Avenir Next" w:cs="Arial"/>
            <w:b/>
            <w:bCs/>
            <w:sz w:val="28"/>
            <w:szCs w:val="28"/>
          </w:rPr>
          <w:t>portal.wellbeats.com</w:t>
        </w:r>
      </w:hyperlink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>.</w:t>
      </w:r>
    </w:p>
    <w:p w14:paraId="2FB3AC04" w14:textId="77777777" w:rsidR="009055D1" w:rsidRPr="009108C6" w:rsidRDefault="009055D1" w:rsidP="009055D1">
      <w:pPr>
        <w:rPr>
          <w:rFonts w:ascii="Avenir Next" w:hAnsi="Avenir Next" w:cs="Arial"/>
          <w:sz w:val="28"/>
          <w:szCs w:val="28"/>
        </w:rPr>
      </w:pPr>
      <w:r w:rsidRPr="009108C6">
        <w:rPr>
          <w:rFonts w:ascii="Avenir Next" w:hAnsi="Avenir Next" w:cs="Arial"/>
          <w:sz w:val="28"/>
          <w:szCs w:val="28"/>
        </w:rPr>
        <w:t xml:space="preserve">For any questions, please contact </w:t>
      </w:r>
      <w:r w:rsidRPr="009108C6">
        <w:rPr>
          <w:rFonts w:ascii="Avenir Next" w:hAnsi="Avenir Next" w:cs="Arial"/>
          <w:color w:val="FF0000"/>
          <w:sz w:val="28"/>
          <w:szCs w:val="28"/>
        </w:rPr>
        <w:t>[enter your contact information here]</w:t>
      </w:r>
      <w:r w:rsidRPr="009108C6">
        <w:rPr>
          <w:rFonts w:ascii="Avenir Next" w:hAnsi="Avenir Next" w:cs="Arial"/>
          <w:sz w:val="28"/>
          <w:szCs w:val="28"/>
        </w:rPr>
        <w:t>.</w:t>
      </w:r>
    </w:p>
    <w:p w14:paraId="1ADAEFE5" w14:textId="77777777" w:rsidR="009055D1" w:rsidRPr="007F2DB7" w:rsidRDefault="009055D1" w:rsidP="009055D1">
      <w:pPr>
        <w:rPr>
          <w:rFonts w:ascii="Arial" w:hAnsi="Arial" w:cs="Arial"/>
          <w:sz w:val="20"/>
          <w:szCs w:val="20"/>
        </w:rPr>
      </w:pPr>
    </w:p>
    <w:p w14:paraId="7B6F0EC4" w14:textId="77777777" w:rsidR="00592522" w:rsidRPr="007F2DB7" w:rsidRDefault="00592522" w:rsidP="009055D1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F528C"/>
    <w:multiLevelType w:val="hybridMultilevel"/>
    <w:tmpl w:val="57362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279125">
    <w:abstractNumId w:val="1"/>
  </w:num>
  <w:num w:numId="2" w16cid:durableId="199795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04421"/>
    <w:rsid w:val="00105187"/>
    <w:rsid w:val="00113BDD"/>
    <w:rsid w:val="001539E4"/>
    <w:rsid w:val="00154785"/>
    <w:rsid w:val="00171B99"/>
    <w:rsid w:val="001726AE"/>
    <w:rsid w:val="001D7A44"/>
    <w:rsid w:val="001E2F3B"/>
    <w:rsid w:val="001F76E5"/>
    <w:rsid w:val="002174CD"/>
    <w:rsid w:val="002B29A4"/>
    <w:rsid w:val="002C3932"/>
    <w:rsid w:val="002D41A0"/>
    <w:rsid w:val="00300296"/>
    <w:rsid w:val="00305A8B"/>
    <w:rsid w:val="00335361"/>
    <w:rsid w:val="003458EB"/>
    <w:rsid w:val="003A2069"/>
    <w:rsid w:val="003F0A09"/>
    <w:rsid w:val="00427F2A"/>
    <w:rsid w:val="00453A00"/>
    <w:rsid w:val="00463BF6"/>
    <w:rsid w:val="00484A62"/>
    <w:rsid w:val="004A1975"/>
    <w:rsid w:val="00503668"/>
    <w:rsid w:val="00505997"/>
    <w:rsid w:val="00560DB8"/>
    <w:rsid w:val="00592522"/>
    <w:rsid w:val="006645FE"/>
    <w:rsid w:val="00665C5F"/>
    <w:rsid w:val="007734E7"/>
    <w:rsid w:val="00781D7A"/>
    <w:rsid w:val="007A39D3"/>
    <w:rsid w:val="007E26C2"/>
    <w:rsid w:val="007F2DB7"/>
    <w:rsid w:val="0080702B"/>
    <w:rsid w:val="0087256C"/>
    <w:rsid w:val="008A5820"/>
    <w:rsid w:val="008AD2DE"/>
    <w:rsid w:val="009055D1"/>
    <w:rsid w:val="00906844"/>
    <w:rsid w:val="00917E64"/>
    <w:rsid w:val="00951CB1"/>
    <w:rsid w:val="009B71B3"/>
    <w:rsid w:val="009C451B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BE0F2A"/>
    <w:rsid w:val="00C2391C"/>
    <w:rsid w:val="00C240DA"/>
    <w:rsid w:val="00C76C85"/>
    <w:rsid w:val="00C836CF"/>
    <w:rsid w:val="00D32BD9"/>
    <w:rsid w:val="00D426F0"/>
    <w:rsid w:val="00D81DC1"/>
    <w:rsid w:val="00DC1BA2"/>
    <w:rsid w:val="00DC43A4"/>
    <w:rsid w:val="00DEA2D3"/>
    <w:rsid w:val="00E656ED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76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wellbeats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portal.wellbeats.com/list/Category/Work%20Break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program-detail/59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35</cp:revision>
  <dcterms:created xsi:type="dcterms:W3CDTF">2021-04-07T19:29:00Z</dcterms:created>
  <dcterms:modified xsi:type="dcterms:W3CDTF">2025-08-08T19:05:00Z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